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„nepodkročitelné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+/- 10%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35E1AA40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6F129E">
        <w:rPr>
          <w:rFonts w:ascii="Tahoma" w:hAnsi="Tahoma" w:cs="Tahoma"/>
          <w:b/>
          <w:sz w:val="20"/>
        </w:rPr>
        <w:t>Vážící podložka</w:t>
      </w:r>
      <w:r w:rsidR="00133D3F">
        <w:rPr>
          <w:rFonts w:ascii="Tahoma" w:hAnsi="Tahoma" w:cs="Tahoma"/>
          <w:b/>
          <w:sz w:val="20"/>
        </w:rPr>
        <w:t xml:space="preserve"> (</w:t>
      </w:r>
      <w:r w:rsidR="006F129E">
        <w:rPr>
          <w:rFonts w:ascii="Tahoma" w:hAnsi="Tahoma" w:cs="Tahoma"/>
          <w:b/>
          <w:sz w:val="20"/>
        </w:rPr>
        <w:t>1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6F129E" w:rsidRPr="005A6ACC" w14:paraId="7474A2A6" w14:textId="77777777" w:rsidTr="007846C7">
        <w:tc>
          <w:tcPr>
            <w:tcW w:w="5649" w:type="dxa"/>
          </w:tcPr>
          <w:p w14:paraId="0267A167" w14:textId="7F1F20F9" w:rsidR="006F129E" w:rsidRPr="006F129E" w:rsidRDefault="006F129E" w:rsidP="006F129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F129E">
              <w:rPr>
                <w:rFonts w:ascii="Tahoma" w:hAnsi="Tahoma" w:cs="Tahoma"/>
                <w:sz w:val="19"/>
                <w:szCs w:val="19"/>
              </w:rPr>
              <w:t>Elektronické vážicí podložka určená pro vážení imobilních pacientů na lůžku nebo lehátku</w:t>
            </w:r>
          </w:p>
        </w:tc>
        <w:tc>
          <w:tcPr>
            <w:tcW w:w="1057" w:type="dxa"/>
            <w:gridSpan w:val="2"/>
          </w:tcPr>
          <w:p w14:paraId="5CA78C09" w14:textId="77777777" w:rsidR="006F129E" w:rsidRPr="003A5F96" w:rsidRDefault="006F129E" w:rsidP="006F129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6F129E" w:rsidRPr="003A5F96" w:rsidRDefault="006F129E" w:rsidP="006F129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F129E" w:rsidRPr="005A6ACC" w14:paraId="7E807B22" w14:textId="77777777" w:rsidTr="007846C7">
        <w:tc>
          <w:tcPr>
            <w:tcW w:w="5649" w:type="dxa"/>
          </w:tcPr>
          <w:p w14:paraId="68E779C4" w14:textId="6840FFDE" w:rsidR="006F129E" w:rsidRPr="006F129E" w:rsidRDefault="006F129E" w:rsidP="006F129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F129E">
              <w:rPr>
                <w:rFonts w:ascii="Tahoma" w:hAnsi="Tahoma" w:cs="Tahoma"/>
                <w:sz w:val="19"/>
                <w:szCs w:val="19"/>
              </w:rPr>
              <w:t>Nosnost podložky musí být minimálně 200 kg</w:t>
            </w:r>
          </w:p>
        </w:tc>
        <w:tc>
          <w:tcPr>
            <w:tcW w:w="1057" w:type="dxa"/>
            <w:gridSpan w:val="2"/>
          </w:tcPr>
          <w:p w14:paraId="13374D24" w14:textId="77777777" w:rsidR="006F129E" w:rsidRPr="003A5F96" w:rsidRDefault="006F129E" w:rsidP="006F129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6F129E" w:rsidRPr="003A5F96" w:rsidRDefault="006F129E" w:rsidP="006F129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F129E" w:rsidRPr="005A6ACC" w14:paraId="1575793D" w14:textId="77777777" w:rsidTr="007846C7">
        <w:tc>
          <w:tcPr>
            <w:tcW w:w="5649" w:type="dxa"/>
          </w:tcPr>
          <w:p w14:paraId="76F1154F" w14:textId="20A4DAF7" w:rsidR="006F129E" w:rsidRPr="006F129E" w:rsidRDefault="006F129E" w:rsidP="006F129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F129E">
              <w:rPr>
                <w:rFonts w:ascii="Tahoma" w:hAnsi="Tahoma" w:cs="Tahoma"/>
                <w:sz w:val="19"/>
                <w:szCs w:val="19"/>
              </w:rPr>
              <w:t>Naměřená hodnota se zobrazuje na LCD displeji</w:t>
            </w:r>
          </w:p>
        </w:tc>
        <w:tc>
          <w:tcPr>
            <w:tcW w:w="1057" w:type="dxa"/>
            <w:gridSpan w:val="2"/>
          </w:tcPr>
          <w:p w14:paraId="19CB6EEA" w14:textId="77777777" w:rsidR="006F129E" w:rsidRPr="003A5F96" w:rsidRDefault="006F129E" w:rsidP="006F129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6F129E" w:rsidRPr="003A5F96" w:rsidRDefault="006F129E" w:rsidP="006F129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F129E" w:rsidRPr="005A6ACC" w14:paraId="48C98098" w14:textId="77777777" w:rsidTr="00A15621">
        <w:tc>
          <w:tcPr>
            <w:tcW w:w="5649" w:type="dxa"/>
          </w:tcPr>
          <w:p w14:paraId="3099EC35" w14:textId="6F70FE1C" w:rsidR="006F129E" w:rsidRPr="006F129E" w:rsidRDefault="006F129E" w:rsidP="006F129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F129E">
              <w:rPr>
                <w:rFonts w:ascii="Tahoma" w:hAnsi="Tahoma" w:cs="Tahoma"/>
                <w:sz w:val="19"/>
                <w:szCs w:val="19"/>
              </w:rPr>
              <w:lastRenderedPageBreak/>
              <w:t>Musí umožňovat funkci nulování, funkci pro odečtení hmotnosti např. příslušenství či jiných předmětů a funkci pro podržení naměřené hodnoty na displeji po ukončení vážení</w:t>
            </w:r>
          </w:p>
        </w:tc>
        <w:tc>
          <w:tcPr>
            <w:tcW w:w="1057" w:type="dxa"/>
            <w:gridSpan w:val="2"/>
          </w:tcPr>
          <w:p w14:paraId="1C078B4B" w14:textId="77777777" w:rsidR="006F129E" w:rsidRPr="003A5F96" w:rsidRDefault="006F129E" w:rsidP="006F129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6F129E" w:rsidRPr="003A5F96" w:rsidRDefault="006F129E" w:rsidP="006F129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F129E" w:rsidRPr="005A6ACC" w14:paraId="5F08E6E4" w14:textId="77777777" w:rsidTr="00A15621">
        <w:tc>
          <w:tcPr>
            <w:tcW w:w="5649" w:type="dxa"/>
          </w:tcPr>
          <w:p w14:paraId="3990B5A3" w14:textId="5CD163D8" w:rsidR="006F129E" w:rsidRPr="006F129E" w:rsidRDefault="006F129E" w:rsidP="006F129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F129E">
              <w:rPr>
                <w:rFonts w:ascii="Tahoma" w:hAnsi="Tahoma" w:cs="Tahoma"/>
                <w:sz w:val="19"/>
                <w:szCs w:val="19"/>
              </w:rPr>
              <w:t>Automatické vypnutí při nečinnosti</w:t>
            </w:r>
          </w:p>
        </w:tc>
        <w:tc>
          <w:tcPr>
            <w:tcW w:w="1057" w:type="dxa"/>
            <w:gridSpan w:val="2"/>
          </w:tcPr>
          <w:p w14:paraId="7F950773" w14:textId="77777777" w:rsidR="006F129E" w:rsidRPr="003A5F96" w:rsidRDefault="006F129E" w:rsidP="006F129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6F129E" w:rsidRPr="003A5F96" w:rsidRDefault="006F129E" w:rsidP="006F129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F129E" w:rsidRPr="005A6ACC" w14:paraId="660FFD10" w14:textId="77777777" w:rsidTr="00A15621">
        <w:tc>
          <w:tcPr>
            <w:tcW w:w="5649" w:type="dxa"/>
          </w:tcPr>
          <w:p w14:paraId="6B74A7C5" w14:textId="67F0300E" w:rsidR="006F129E" w:rsidRPr="006F129E" w:rsidRDefault="006F129E" w:rsidP="006F129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F129E">
              <w:rPr>
                <w:rFonts w:ascii="Tahoma" w:hAnsi="Tahoma" w:cs="Tahoma"/>
                <w:sz w:val="19"/>
                <w:szCs w:val="19"/>
              </w:rPr>
              <w:t>Povrch podložky musí být omyvatelný a odolný vůči běžným dezinfekčním prostředkům</w:t>
            </w:r>
          </w:p>
        </w:tc>
        <w:tc>
          <w:tcPr>
            <w:tcW w:w="1057" w:type="dxa"/>
            <w:gridSpan w:val="2"/>
          </w:tcPr>
          <w:p w14:paraId="7555192A" w14:textId="77777777" w:rsidR="006F129E" w:rsidRPr="003A5F96" w:rsidRDefault="006F129E" w:rsidP="006F129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6F129E" w:rsidRPr="003A5F96" w:rsidRDefault="006F129E" w:rsidP="006F129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F129E" w:rsidRPr="005A6ACC" w14:paraId="14984B43" w14:textId="77777777" w:rsidTr="00A15621">
        <w:tc>
          <w:tcPr>
            <w:tcW w:w="5649" w:type="dxa"/>
          </w:tcPr>
          <w:p w14:paraId="6A1FFC15" w14:textId="04707A15" w:rsidR="006F129E" w:rsidRPr="006F129E" w:rsidRDefault="006F129E" w:rsidP="006F129E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F129E">
              <w:rPr>
                <w:rFonts w:ascii="Tahoma" w:hAnsi="Tahoma" w:cs="Tahoma"/>
                <w:sz w:val="19"/>
                <w:szCs w:val="19"/>
              </w:rPr>
              <w:t>Napájení integrovanou dobíjecí baterií/akumulátorem – výdrž minimálně 40 hodin provozu na jedno nabití</w:t>
            </w:r>
          </w:p>
        </w:tc>
        <w:tc>
          <w:tcPr>
            <w:tcW w:w="1057" w:type="dxa"/>
            <w:gridSpan w:val="2"/>
          </w:tcPr>
          <w:p w14:paraId="6816A098" w14:textId="77777777" w:rsidR="006F129E" w:rsidRPr="003A5F96" w:rsidRDefault="006F129E" w:rsidP="006F129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6F129E" w:rsidRPr="003A5F96" w:rsidRDefault="006F129E" w:rsidP="006F129E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  <w:r>
        <w:rPr>
          <w:rFonts w:ascii="Arial" w:hAnsi="Arial" w:cs="Arial"/>
          <w:sz w:val="20"/>
          <w:szCs w:val="20"/>
        </w:rPr>
        <w:t xml:space="preserve"> 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37C4D" w14:textId="77777777" w:rsidR="00F17D0C" w:rsidRDefault="00F17D0C" w:rsidP="00E13F97">
      <w:pPr>
        <w:spacing w:after="0" w:line="240" w:lineRule="auto"/>
      </w:pPr>
      <w:r>
        <w:separator/>
      </w:r>
    </w:p>
  </w:endnote>
  <w:endnote w:type="continuationSeparator" w:id="0">
    <w:p w14:paraId="7D9F8F91" w14:textId="77777777" w:rsidR="00F17D0C" w:rsidRDefault="00F17D0C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E649B" w14:textId="77777777" w:rsidR="00F17D0C" w:rsidRDefault="00F17D0C" w:rsidP="00E13F97">
      <w:pPr>
        <w:spacing w:after="0" w:line="240" w:lineRule="auto"/>
      </w:pPr>
      <w:r>
        <w:separator/>
      </w:r>
    </w:p>
  </w:footnote>
  <w:footnote w:type="continuationSeparator" w:id="0">
    <w:p w14:paraId="64B09809" w14:textId="77777777" w:rsidR="00F17D0C" w:rsidRDefault="00F17D0C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6F129E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17D0C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344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2026-08-03T06:23:00Z</dcterms:modified>
</cp:coreProperties>
</file>